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3926" w14:textId="77777777" w:rsidR="00F8212B" w:rsidRPr="00505E20" w:rsidRDefault="00F8212B">
      <w:pPr>
        <w:pStyle w:val="Corpotesto"/>
        <w:rPr>
          <w:sz w:val="24"/>
          <w:szCs w:val="24"/>
        </w:rPr>
      </w:pPr>
    </w:p>
    <w:p w14:paraId="15F40B39" w14:textId="77777777" w:rsidR="00F8212B" w:rsidRPr="00505E20" w:rsidRDefault="00F8212B">
      <w:pPr>
        <w:pStyle w:val="Corpotesto"/>
        <w:spacing w:before="1"/>
        <w:rPr>
          <w:sz w:val="24"/>
          <w:szCs w:val="24"/>
        </w:rPr>
      </w:pPr>
    </w:p>
    <w:p w14:paraId="22288401" w14:textId="1B94C55A" w:rsidR="009F0CF7" w:rsidRPr="00505E20" w:rsidRDefault="00000000">
      <w:pPr>
        <w:pStyle w:val="Titolo1"/>
        <w:spacing w:line="276" w:lineRule="auto"/>
        <w:ind w:firstLine="1"/>
      </w:pPr>
      <w:r w:rsidRPr="00505E20">
        <w:t>AMASES BEST</w:t>
      </w:r>
      <w:r w:rsidR="009F0CF7" w:rsidRPr="00505E20">
        <w:t xml:space="preserve"> JUNIOR</w:t>
      </w:r>
      <w:r w:rsidRPr="00505E20">
        <w:t xml:space="preserve"> PAPER </w:t>
      </w:r>
      <w:r w:rsidR="000F1B34" w:rsidRPr="00505E20">
        <w:t>(BJP)</w:t>
      </w:r>
    </w:p>
    <w:p w14:paraId="4E5F47D2" w14:textId="4E8D6A01" w:rsidR="00F8212B" w:rsidRPr="00505E20" w:rsidRDefault="00000000">
      <w:pPr>
        <w:pStyle w:val="Titolo1"/>
        <w:spacing w:line="276" w:lineRule="auto"/>
        <w:ind w:firstLine="1"/>
      </w:pPr>
      <w:r w:rsidRPr="00505E20">
        <w:t>AT THE XLI</w:t>
      </w:r>
      <w:r w:rsidR="009F0CF7" w:rsidRPr="00505E20">
        <w:t>X</w:t>
      </w:r>
      <w:r w:rsidRPr="00505E20">
        <w:t xml:space="preserve"> AMASES CONFERENCE</w:t>
      </w:r>
    </w:p>
    <w:p w14:paraId="38533362" w14:textId="77777777" w:rsidR="00F8212B" w:rsidRPr="00505E20" w:rsidRDefault="00F8212B">
      <w:pPr>
        <w:pStyle w:val="Corpotesto"/>
        <w:spacing w:before="6"/>
        <w:rPr>
          <w:rFonts w:ascii="TimesNewRomanPS-BoldItalicMT"/>
          <w:b/>
          <w:i/>
          <w:sz w:val="24"/>
          <w:szCs w:val="24"/>
        </w:rPr>
      </w:pPr>
    </w:p>
    <w:p w14:paraId="6AE7063F" w14:textId="77777777" w:rsidR="00F8212B" w:rsidRPr="00505E20" w:rsidRDefault="00000000">
      <w:pPr>
        <w:ind w:left="3775" w:right="3773"/>
        <w:jc w:val="center"/>
        <w:rPr>
          <w:rFonts w:ascii="TimesNewRomanPS-BoldItalicMT"/>
          <w:b/>
          <w:i/>
          <w:sz w:val="24"/>
          <w:szCs w:val="24"/>
        </w:rPr>
      </w:pPr>
      <w:r w:rsidRPr="00505E20">
        <w:rPr>
          <w:rFonts w:ascii="TimesNewRomanPS-BoldItalicMT"/>
          <w:b/>
          <w:i/>
          <w:sz w:val="24"/>
          <w:szCs w:val="24"/>
        </w:rPr>
        <w:t>CALL FOR SUBMISSIONS</w:t>
      </w:r>
    </w:p>
    <w:p w14:paraId="3BE7A250" w14:textId="77777777" w:rsidR="00F8212B" w:rsidRPr="00505E20" w:rsidRDefault="00F8212B">
      <w:pPr>
        <w:pStyle w:val="Corpotesto"/>
        <w:spacing w:before="10"/>
        <w:rPr>
          <w:rFonts w:ascii="TimesNewRomanPS-BoldItalicMT"/>
          <w:b/>
          <w:i/>
          <w:sz w:val="24"/>
          <w:szCs w:val="24"/>
        </w:rPr>
      </w:pPr>
    </w:p>
    <w:p w14:paraId="404AA177" w14:textId="3CD4EA95" w:rsidR="00F8212B" w:rsidRPr="00505E20" w:rsidRDefault="00000000">
      <w:pPr>
        <w:pStyle w:val="Corpotesto"/>
        <w:spacing w:before="1"/>
        <w:ind w:left="112" w:right="104"/>
        <w:jc w:val="both"/>
        <w:rPr>
          <w:sz w:val="24"/>
          <w:szCs w:val="24"/>
        </w:rPr>
      </w:pPr>
      <w:r w:rsidRPr="00505E20">
        <w:rPr>
          <w:sz w:val="24"/>
          <w:szCs w:val="24"/>
        </w:rPr>
        <w:t xml:space="preserve">The Italian Association for Mathematics Applied to Social and Economic Sciences (AMASES) </w:t>
      </w:r>
      <w:r w:rsidR="009F0CF7" w:rsidRPr="00505E20">
        <w:rPr>
          <w:sz w:val="24"/>
          <w:szCs w:val="24"/>
        </w:rPr>
        <w:t>i</w:t>
      </w:r>
      <w:r w:rsidR="009F0CF7" w:rsidRPr="00505E20">
        <w:rPr>
          <w:sz w:val="24"/>
          <w:szCs w:val="24"/>
          <w:lang w:val="en-GB"/>
        </w:rPr>
        <w:t xml:space="preserve">nstitutes a Euro 500 prize </w:t>
      </w:r>
      <w:r w:rsidRPr="00505E20">
        <w:rPr>
          <w:sz w:val="24"/>
          <w:szCs w:val="24"/>
        </w:rPr>
        <w:t xml:space="preserve">for the best paper presented at the </w:t>
      </w:r>
      <w:r w:rsidRPr="00CD4C00">
        <w:rPr>
          <w:sz w:val="24"/>
          <w:szCs w:val="24"/>
        </w:rPr>
        <w:t>XL</w:t>
      </w:r>
      <w:r w:rsidR="00EE5217" w:rsidRPr="00CD4C00">
        <w:rPr>
          <w:sz w:val="24"/>
          <w:szCs w:val="24"/>
        </w:rPr>
        <w:t>IX</w:t>
      </w:r>
      <w:r w:rsidRPr="00505E20">
        <w:rPr>
          <w:sz w:val="24"/>
          <w:szCs w:val="24"/>
        </w:rPr>
        <w:t xml:space="preserve"> AMASES Conference held in</w:t>
      </w:r>
      <w:r w:rsidR="009F0CF7" w:rsidRPr="00505E20">
        <w:rPr>
          <w:sz w:val="24"/>
          <w:szCs w:val="24"/>
        </w:rPr>
        <w:t xml:space="preserve"> Florence</w:t>
      </w:r>
      <w:r w:rsidRPr="00505E20">
        <w:rPr>
          <w:sz w:val="24"/>
          <w:szCs w:val="24"/>
        </w:rPr>
        <w:t xml:space="preserve">, from September </w:t>
      </w:r>
      <w:r w:rsidR="009F0CF7" w:rsidRPr="00505E20">
        <w:rPr>
          <w:sz w:val="24"/>
          <w:szCs w:val="24"/>
        </w:rPr>
        <w:t>11</w:t>
      </w:r>
      <w:r w:rsidRPr="00505E20">
        <w:rPr>
          <w:sz w:val="24"/>
          <w:szCs w:val="24"/>
        </w:rPr>
        <w:t xml:space="preserve">th to </w:t>
      </w:r>
      <w:r w:rsidR="009F0CF7" w:rsidRPr="00505E20">
        <w:rPr>
          <w:sz w:val="24"/>
          <w:szCs w:val="24"/>
        </w:rPr>
        <w:t>13</w:t>
      </w:r>
      <w:r w:rsidRPr="00505E20">
        <w:rPr>
          <w:sz w:val="24"/>
          <w:szCs w:val="24"/>
        </w:rPr>
        <w:t>th, 202</w:t>
      </w:r>
      <w:r w:rsidR="009F0CF7" w:rsidRPr="00505E20">
        <w:rPr>
          <w:sz w:val="24"/>
          <w:szCs w:val="24"/>
        </w:rPr>
        <w:t>5</w:t>
      </w:r>
      <w:r w:rsidRPr="00505E20">
        <w:rPr>
          <w:sz w:val="24"/>
          <w:szCs w:val="24"/>
        </w:rPr>
        <w:t>.</w:t>
      </w:r>
    </w:p>
    <w:p w14:paraId="0A213A3C" w14:textId="77777777" w:rsidR="00F8212B" w:rsidRPr="00505E20" w:rsidRDefault="00F8212B">
      <w:pPr>
        <w:pStyle w:val="Corpotesto"/>
        <w:spacing w:before="10"/>
        <w:rPr>
          <w:sz w:val="24"/>
          <w:szCs w:val="24"/>
        </w:rPr>
      </w:pPr>
    </w:p>
    <w:p w14:paraId="37C3C7C5" w14:textId="3563C18C" w:rsidR="00F8212B" w:rsidRPr="00505E20" w:rsidRDefault="00000000">
      <w:pPr>
        <w:ind w:left="112" w:right="104"/>
        <w:jc w:val="both"/>
        <w:rPr>
          <w:sz w:val="24"/>
          <w:szCs w:val="24"/>
        </w:rPr>
      </w:pPr>
      <w:r w:rsidRPr="00505E20">
        <w:rPr>
          <w:sz w:val="24"/>
          <w:szCs w:val="24"/>
        </w:rPr>
        <w:t>The prize is reserved for AMASES members born after January 1st, 199</w:t>
      </w:r>
      <w:r w:rsidR="009F0CF7" w:rsidRPr="00505E20">
        <w:rPr>
          <w:sz w:val="24"/>
          <w:szCs w:val="24"/>
        </w:rPr>
        <w:t>5</w:t>
      </w:r>
      <w:r w:rsidRPr="00505E20">
        <w:rPr>
          <w:sz w:val="24"/>
          <w:szCs w:val="24"/>
        </w:rPr>
        <w:t>, who personally present their papers at the AMASES 202</w:t>
      </w:r>
      <w:r w:rsidR="009F0CF7" w:rsidRPr="00505E20">
        <w:rPr>
          <w:sz w:val="24"/>
          <w:szCs w:val="24"/>
        </w:rPr>
        <w:t>5</w:t>
      </w:r>
      <w:r w:rsidRPr="00505E20">
        <w:rPr>
          <w:sz w:val="24"/>
          <w:szCs w:val="24"/>
        </w:rPr>
        <w:t xml:space="preserve"> </w:t>
      </w:r>
      <w:r w:rsidR="009F0CF7" w:rsidRPr="00505E20">
        <w:rPr>
          <w:sz w:val="24"/>
          <w:szCs w:val="24"/>
        </w:rPr>
        <w:t xml:space="preserve">Annual </w:t>
      </w:r>
      <w:r w:rsidRPr="00505E20">
        <w:rPr>
          <w:sz w:val="24"/>
          <w:szCs w:val="24"/>
        </w:rPr>
        <w:t xml:space="preserve">Conference. The paper submitted for the award must be complete; </w:t>
      </w:r>
      <w:r w:rsidRPr="00505E20">
        <w:rPr>
          <w:b/>
          <w:sz w:val="24"/>
          <w:szCs w:val="24"/>
        </w:rPr>
        <w:t>abstracts, extended abstracts, and incomplete papers will not be accepted</w:t>
      </w:r>
      <w:r w:rsidRPr="00505E20">
        <w:rPr>
          <w:sz w:val="24"/>
          <w:szCs w:val="24"/>
        </w:rPr>
        <w:t xml:space="preserve">. The paper can </w:t>
      </w:r>
      <w:r w:rsidR="000F1B34" w:rsidRPr="00505E20">
        <w:rPr>
          <w:sz w:val="24"/>
          <w:szCs w:val="24"/>
        </w:rPr>
        <w:t xml:space="preserve">be </w:t>
      </w:r>
      <w:r w:rsidRPr="00505E20">
        <w:rPr>
          <w:sz w:val="24"/>
          <w:szCs w:val="24"/>
        </w:rPr>
        <w:t>co-author</w:t>
      </w:r>
      <w:r w:rsidR="000F1B34" w:rsidRPr="00505E20">
        <w:rPr>
          <w:sz w:val="24"/>
          <w:szCs w:val="24"/>
        </w:rPr>
        <w:t>ed</w:t>
      </w:r>
      <w:r w:rsidRPr="00505E20">
        <w:rPr>
          <w:sz w:val="24"/>
          <w:szCs w:val="24"/>
        </w:rPr>
        <w:t>.</w:t>
      </w:r>
    </w:p>
    <w:p w14:paraId="6CD39E57" w14:textId="77777777" w:rsidR="00F8212B" w:rsidRPr="00505E20" w:rsidRDefault="00F8212B">
      <w:pPr>
        <w:pStyle w:val="Corpotesto"/>
        <w:spacing w:before="8"/>
        <w:rPr>
          <w:sz w:val="24"/>
          <w:szCs w:val="24"/>
        </w:rPr>
      </w:pPr>
    </w:p>
    <w:p w14:paraId="0D6E5E47" w14:textId="31741848" w:rsidR="00F8212B" w:rsidRPr="00505E20" w:rsidRDefault="00000000">
      <w:pPr>
        <w:pStyle w:val="Corpotesto"/>
        <w:spacing w:before="1"/>
        <w:ind w:left="112" w:right="110"/>
        <w:jc w:val="both"/>
        <w:rPr>
          <w:sz w:val="24"/>
          <w:szCs w:val="24"/>
        </w:rPr>
      </w:pPr>
      <w:r w:rsidRPr="00505E20">
        <w:rPr>
          <w:sz w:val="24"/>
          <w:szCs w:val="24"/>
        </w:rPr>
        <w:t>The</w:t>
      </w:r>
      <w:r w:rsidRPr="00505E20">
        <w:rPr>
          <w:spacing w:val="-6"/>
          <w:sz w:val="24"/>
          <w:szCs w:val="24"/>
        </w:rPr>
        <w:t xml:space="preserve"> </w:t>
      </w:r>
      <w:r w:rsidRPr="00505E20">
        <w:rPr>
          <w:sz w:val="24"/>
          <w:szCs w:val="24"/>
        </w:rPr>
        <w:t>submission</w:t>
      </w:r>
      <w:r w:rsidRPr="00505E20">
        <w:rPr>
          <w:spacing w:val="-6"/>
          <w:sz w:val="24"/>
          <w:szCs w:val="24"/>
        </w:rPr>
        <w:t xml:space="preserve"> </w:t>
      </w:r>
      <w:r w:rsidRPr="00505E20">
        <w:rPr>
          <w:sz w:val="24"/>
          <w:szCs w:val="24"/>
        </w:rPr>
        <w:t>must</w:t>
      </w:r>
      <w:r w:rsidRPr="00505E20">
        <w:rPr>
          <w:spacing w:val="-5"/>
          <w:sz w:val="24"/>
          <w:szCs w:val="24"/>
        </w:rPr>
        <w:t xml:space="preserve"> </w:t>
      </w:r>
      <w:r w:rsidRPr="00505E20">
        <w:rPr>
          <w:sz w:val="24"/>
          <w:szCs w:val="24"/>
        </w:rPr>
        <w:t>be</w:t>
      </w:r>
      <w:r w:rsidRPr="00505E20">
        <w:rPr>
          <w:spacing w:val="-6"/>
          <w:sz w:val="24"/>
          <w:szCs w:val="24"/>
        </w:rPr>
        <w:t xml:space="preserve"> </w:t>
      </w:r>
      <w:r w:rsidRPr="00505E20">
        <w:rPr>
          <w:sz w:val="24"/>
          <w:szCs w:val="24"/>
        </w:rPr>
        <w:t>a</w:t>
      </w:r>
      <w:r w:rsidRPr="00505E20">
        <w:rPr>
          <w:spacing w:val="-6"/>
          <w:sz w:val="24"/>
          <w:szCs w:val="24"/>
        </w:rPr>
        <w:t xml:space="preserve"> </w:t>
      </w:r>
      <w:r w:rsidR="0022714A">
        <w:rPr>
          <w:spacing w:val="-6"/>
          <w:sz w:val="24"/>
          <w:szCs w:val="24"/>
        </w:rPr>
        <w:t xml:space="preserve">full and complete </w:t>
      </w:r>
      <w:r w:rsidRPr="00505E20">
        <w:rPr>
          <w:sz w:val="24"/>
          <w:szCs w:val="24"/>
        </w:rPr>
        <w:t>paper</w:t>
      </w:r>
      <w:r w:rsidR="0022714A">
        <w:rPr>
          <w:sz w:val="24"/>
          <w:szCs w:val="24"/>
        </w:rPr>
        <w:t xml:space="preserve"> </w:t>
      </w:r>
      <w:r w:rsidR="000F1B34" w:rsidRPr="00505E20">
        <w:rPr>
          <w:sz w:val="24"/>
          <w:szCs w:val="24"/>
        </w:rPr>
        <w:t>accepted for presentation at the Annual Conference</w:t>
      </w:r>
      <w:r w:rsidRPr="00505E20">
        <w:rPr>
          <w:sz w:val="24"/>
          <w:szCs w:val="24"/>
        </w:rPr>
        <w:t>.</w:t>
      </w:r>
    </w:p>
    <w:p w14:paraId="5E238835" w14:textId="77777777" w:rsidR="00F8212B" w:rsidRPr="00505E20" w:rsidRDefault="00F8212B">
      <w:pPr>
        <w:pStyle w:val="Corpotesto"/>
        <w:rPr>
          <w:sz w:val="24"/>
          <w:szCs w:val="24"/>
        </w:rPr>
      </w:pPr>
    </w:p>
    <w:p w14:paraId="142D3EDC" w14:textId="6BB609A5" w:rsidR="00F8212B" w:rsidRPr="00505E20" w:rsidRDefault="00000000">
      <w:pPr>
        <w:pStyle w:val="Corpotesto"/>
        <w:ind w:left="112" w:right="103"/>
        <w:jc w:val="both"/>
        <w:rPr>
          <w:sz w:val="24"/>
          <w:szCs w:val="24"/>
        </w:rPr>
      </w:pPr>
      <w:r w:rsidRPr="00505E20">
        <w:rPr>
          <w:sz w:val="24"/>
          <w:szCs w:val="24"/>
        </w:rPr>
        <w:t xml:space="preserve">To apply for the AMASES Award for the Best Paper, young authors must complete the following by </w:t>
      </w:r>
      <w:r w:rsidRPr="00505E20">
        <w:rPr>
          <w:b/>
          <w:sz w:val="24"/>
          <w:szCs w:val="24"/>
        </w:rPr>
        <w:t xml:space="preserve">June 30th, </w:t>
      </w:r>
      <w:r w:rsidRPr="00CD4C00">
        <w:rPr>
          <w:b/>
          <w:sz w:val="24"/>
          <w:szCs w:val="24"/>
        </w:rPr>
        <w:t>202</w:t>
      </w:r>
      <w:r w:rsidR="00FB33A8" w:rsidRPr="00CD4C00">
        <w:rPr>
          <w:b/>
          <w:sz w:val="24"/>
          <w:szCs w:val="24"/>
        </w:rPr>
        <w:t>5</w:t>
      </w:r>
      <w:r w:rsidRPr="00CD4C00">
        <w:rPr>
          <w:sz w:val="24"/>
          <w:szCs w:val="24"/>
        </w:rPr>
        <w:t>:</w:t>
      </w:r>
    </w:p>
    <w:p w14:paraId="26D13D17" w14:textId="6FEE3B23" w:rsidR="00F8212B" w:rsidRPr="00505E20" w:rsidRDefault="000F1B34">
      <w:pPr>
        <w:pStyle w:val="Paragrafoelenco"/>
        <w:numPr>
          <w:ilvl w:val="0"/>
          <w:numId w:val="3"/>
        </w:numPr>
        <w:tabs>
          <w:tab w:val="left" w:pos="832"/>
          <w:tab w:val="left" w:pos="833"/>
        </w:tabs>
        <w:spacing w:before="1" w:line="252" w:lineRule="exact"/>
        <w:rPr>
          <w:sz w:val="24"/>
          <w:szCs w:val="24"/>
        </w:rPr>
      </w:pPr>
      <w:r w:rsidRPr="00505E20">
        <w:rPr>
          <w:sz w:val="24"/>
          <w:szCs w:val="24"/>
        </w:rPr>
        <w:t>state via</w:t>
      </w:r>
      <w:r w:rsidRPr="00505E20">
        <w:rPr>
          <w:spacing w:val="-7"/>
          <w:sz w:val="24"/>
          <w:szCs w:val="24"/>
        </w:rPr>
        <w:t xml:space="preserve"> </w:t>
      </w:r>
      <w:r w:rsidRPr="00505E20">
        <w:rPr>
          <w:sz w:val="24"/>
          <w:szCs w:val="24"/>
        </w:rPr>
        <w:t>email &lt;</w:t>
      </w:r>
      <w:hyperlink r:id="rId7" w:history="1">
        <w:r w:rsidRPr="00505E20">
          <w:rPr>
            <w:rStyle w:val="Collegamentoipertestuale"/>
            <w:sz w:val="24"/>
            <w:szCs w:val="24"/>
            <w:u w:val="none"/>
          </w:rPr>
          <w:t xml:space="preserve">segretario@amases.org&gt; </w:t>
        </w:r>
        <w:r w:rsidRPr="00505E20">
          <w:rPr>
            <w:rStyle w:val="Collegamentoipertestuale"/>
            <w:color w:val="auto"/>
            <w:sz w:val="24"/>
            <w:szCs w:val="24"/>
            <w:u w:val="none"/>
          </w:rPr>
          <w:t>their intention to be taken into consideration;</w:t>
        </w:r>
      </w:hyperlink>
    </w:p>
    <w:p w14:paraId="4421538D" w14:textId="2FFD366A" w:rsidR="00F8212B" w:rsidRPr="00505E20" w:rsidRDefault="000F1B34">
      <w:pPr>
        <w:pStyle w:val="Paragrafoelenco"/>
        <w:numPr>
          <w:ilvl w:val="0"/>
          <w:numId w:val="3"/>
        </w:numPr>
        <w:tabs>
          <w:tab w:val="left" w:pos="833"/>
        </w:tabs>
        <w:spacing w:line="252" w:lineRule="exact"/>
        <w:rPr>
          <w:sz w:val="24"/>
          <w:szCs w:val="24"/>
        </w:rPr>
      </w:pPr>
      <w:r w:rsidRPr="00505E20">
        <w:rPr>
          <w:sz w:val="24"/>
          <w:szCs w:val="24"/>
        </w:rPr>
        <w:t>ensure that the registration for the Conference is</w:t>
      </w:r>
      <w:r w:rsidRPr="00505E20">
        <w:rPr>
          <w:spacing w:val="-16"/>
          <w:sz w:val="24"/>
          <w:szCs w:val="24"/>
        </w:rPr>
        <w:t xml:space="preserve"> </w:t>
      </w:r>
      <w:r w:rsidRPr="00505E20">
        <w:rPr>
          <w:sz w:val="24"/>
          <w:szCs w:val="24"/>
        </w:rPr>
        <w:t>completed;</w:t>
      </w:r>
    </w:p>
    <w:p w14:paraId="4D8F2AE7" w14:textId="3A892784" w:rsidR="00F8212B" w:rsidRPr="00505E20" w:rsidRDefault="000F1B34">
      <w:pPr>
        <w:pStyle w:val="Paragrafoelenco"/>
        <w:numPr>
          <w:ilvl w:val="0"/>
          <w:numId w:val="3"/>
        </w:numPr>
        <w:tabs>
          <w:tab w:val="left" w:pos="833"/>
        </w:tabs>
        <w:spacing w:before="1"/>
        <w:rPr>
          <w:sz w:val="24"/>
          <w:szCs w:val="24"/>
        </w:rPr>
      </w:pPr>
      <w:r w:rsidRPr="00505E20">
        <w:rPr>
          <w:sz w:val="24"/>
          <w:szCs w:val="24"/>
        </w:rPr>
        <w:t>hold an active AMASES young member status with the 2025 annual fee</w:t>
      </w:r>
      <w:r w:rsidRPr="00505E20">
        <w:rPr>
          <w:spacing w:val="-16"/>
          <w:sz w:val="24"/>
          <w:szCs w:val="24"/>
        </w:rPr>
        <w:t xml:space="preserve"> </w:t>
      </w:r>
      <w:r w:rsidRPr="00505E20">
        <w:rPr>
          <w:sz w:val="24"/>
          <w:szCs w:val="24"/>
        </w:rPr>
        <w:t>paid.</w:t>
      </w:r>
    </w:p>
    <w:p w14:paraId="086DC23A" w14:textId="77777777" w:rsidR="00F8212B" w:rsidRPr="00505E20" w:rsidRDefault="00F8212B">
      <w:pPr>
        <w:pStyle w:val="Corpotesto"/>
        <w:rPr>
          <w:sz w:val="24"/>
          <w:szCs w:val="24"/>
        </w:rPr>
      </w:pPr>
    </w:p>
    <w:p w14:paraId="6106D34D" w14:textId="77777777" w:rsidR="00F8212B" w:rsidRPr="00505E20" w:rsidRDefault="00000000">
      <w:pPr>
        <w:spacing w:before="92"/>
        <w:ind w:left="112"/>
        <w:rPr>
          <w:sz w:val="24"/>
          <w:szCs w:val="24"/>
        </w:rPr>
      </w:pPr>
      <w:r w:rsidRPr="00505E20">
        <w:rPr>
          <w:sz w:val="24"/>
          <w:szCs w:val="24"/>
        </w:rPr>
        <w:t xml:space="preserve">Eligibility conditions for the </w:t>
      </w:r>
      <w:r w:rsidRPr="00505E20">
        <w:rPr>
          <w:b/>
          <w:sz w:val="24"/>
          <w:szCs w:val="24"/>
        </w:rPr>
        <w:t xml:space="preserve">AMASES Award for the Best Paper </w:t>
      </w:r>
      <w:r w:rsidRPr="00505E20">
        <w:rPr>
          <w:sz w:val="24"/>
          <w:szCs w:val="24"/>
        </w:rPr>
        <w:t>are as follows:</w:t>
      </w:r>
    </w:p>
    <w:p w14:paraId="5DE514C7" w14:textId="77777777" w:rsidR="00F8212B" w:rsidRPr="00505E20" w:rsidRDefault="00F8212B">
      <w:pPr>
        <w:pStyle w:val="Corpotesto"/>
        <w:spacing w:before="4"/>
        <w:rPr>
          <w:sz w:val="24"/>
          <w:szCs w:val="24"/>
        </w:rPr>
      </w:pPr>
    </w:p>
    <w:p w14:paraId="1D3B66DF" w14:textId="63E6C2DF" w:rsidR="000F1B34" w:rsidRPr="00505E20" w:rsidRDefault="000F1B34" w:rsidP="000F1B34">
      <w:pPr>
        <w:pStyle w:val="Paragrafoelenco"/>
        <w:tabs>
          <w:tab w:val="left" w:pos="1192"/>
          <w:tab w:val="left" w:pos="1193"/>
        </w:tabs>
        <w:spacing w:before="26" w:line="252" w:lineRule="exact"/>
        <w:ind w:left="832" w:right="103" w:firstLine="0"/>
        <w:rPr>
          <w:sz w:val="24"/>
          <w:szCs w:val="24"/>
          <w:lang w:val="en-GB"/>
        </w:rPr>
      </w:pPr>
      <w:r w:rsidRPr="00505E20">
        <w:rPr>
          <w:sz w:val="24"/>
          <w:szCs w:val="24"/>
          <w:lang w:val="en-GB"/>
        </w:rPr>
        <w:t>● The candidate is an AMASES member, born after January 1st, 1995.</w:t>
      </w:r>
    </w:p>
    <w:p w14:paraId="7C2E9CA1" w14:textId="26CECA78" w:rsidR="00F8212B" w:rsidRPr="00505E20" w:rsidRDefault="000F1B34" w:rsidP="000F1B34">
      <w:pPr>
        <w:pStyle w:val="Paragrafoelenco"/>
        <w:tabs>
          <w:tab w:val="left" w:pos="1192"/>
          <w:tab w:val="left" w:pos="1193"/>
        </w:tabs>
        <w:spacing w:before="26" w:line="252" w:lineRule="exact"/>
        <w:ind w:left="832" w:right="103" w:firstLine="0"/>
        <w:rPr>
          <w:sz w:val="24"/>
          <w:szCs w:val="24"/>
          <w:lang w:val="en-GB"/>
        </w:rPr>
      </w:pPr>
      <w:r w:rsidRPr="00505E20">
        <w:rPr>
          <w:sz w:val="24"/>
          <w:szCs w:val="24"/>
          <w:lang w:val="en-GB"/>
        </w:rPr>
        <w:t xml:space="preserve">● The candidate is fully registered for the XLIX Annual Conference. </w:t>
      </w:r>
    </w:p>
    <w:p w14:paraId="1BF9BBCA" w14:textId="77777777" w:rsidR="000F1B34" w:rsidRPr="00505E20" w:rsidRDefault="000F1B34" w:rsidP="000F1B34">
      <w:pPr>
        <w:pStyle w:val="Paragrafoelenco"/>
        <w:tabs>
          <w:tab w:val="left" w:pos="1192"/>
          <w:tab w:val="left" w:pos="1193"/>
        </w:tabs>
        <w:spacing w:before="26" w:line="252" w:lineRule="exact"/>
        <w:ind w:left="832" w:right="103" w:firstLine="0"/>
        <w:rPr>
          <w:sz w:val="24"/>
          <w:szCs w:val="24"/>
          <w:lang w:val="en-GB"/>
        </w:rPr>
      </w:pPr>
      <w:r w:rsidRPr="00505E20">
        <w:rPr>
          <w:sz w:val="24"/>
          <w:szCs w:val="24"/>
          <w:lang w:val="en-GB"/>
        </w:rPr>
        <w:t>● The candidate has not received any Award from Amases.</w:t>
      </w:r>
    </w:p>
    <w:p w14:paraId="56C97459" w14:textId="77777777" w:rsidR="00F8212B" w:rsidRPr="00505E20" w:rsidRDefault="00F8212B">
      <w:pPr>
        <w:pStyle w:val="Corpotesto"/>
        <w:spacing w:before="8"/>
        <w:rPr>
          <w:sz w:val="24"/>
          <w:szCs w:val="24"/>
        </w:rPr>
      </w:pPr>
    </w:p>
    <w:p w14:paraId="04D09036" w14:textId="5402B9EB" w:rsidR="00505E20" w:rsidRPr="00505E20" w:rsidRDefault="00CE29F7" w:rsidP="00505E20">
      <w:pPr>
        <w:pStyle w:val="Corpotesto"/>
        <w:ind w:left="112" w:right="120"/>
        <w:jc w:val="both"/>
        <w:rPr>
          <w:sz w:val="24"/>
          <w:szCs w:val="24"/>
          <w:lang w:val="en-GB"/>
        </w:rPr>
      </w:pPr>
      <w:r w:rsidRPr="00505E20">
        <w:rPr>
          <w:sz w:val="24"/>
          <w:szCs w:val="24"/>
        </w:rPr>
        <w:t xml:space="preserve">The AMASES Scientific Committee will select a maximum of </w:t>
      </w:r>
      <w:r w:rsidR="00505E20" w:rsidRPr="00505E20">
        <w:rPr>
          <w:sz w:val="24"/>
          <w:szCs w:val="24"/>
        </w:rPr>
        <w:t>4</w:t>
      </w:r>
      <w:r w:rsidRPr="00505E20">
        <w:rPr>
          <w:sz w:val="24"/>
          <w:szCs w:val="24"/>
        </w:rPr>
        <w:t xml:space="preserve"> papers for consideration before the Conference, informing the nominees. The Scientific Committee awards the prize at its sole discretion, based on the contribution of the paper and the quality of the presentation at the Conference. </w:t>
      </w:r>
      <w:r w:rsidR="00505E20" w:rsidRPr="00505E20">
        <w:rPr>
          <w:sz w:val="24"/>
          <w:szCs w:val="24"/>
          <w:lang w:val="en-GB"/>
        </w:rPr>
        <w:t xml:space="preserve">The prize can have at most two </w:t>
      </w:r>
      <w:r w:rsidR="00505E20" w:rsidRPr="00505E20">
        <w:rPr>
          <w:i/>
          <w:iCs/>
          <w:sz w:val="24"/>
          <w:szCs w:val="24"/>
          <w:lang w:val="en-GB"/>
        </w:rPr>
        <w:t>ex aequo</w:t>
      </w:r>
      <w:r w:rsidR="00505E20" w:rsidRPr="00505E20">
        <w:rPr>
          <w:sz w:val="24"/>
          <w:szCs w:val="24"/>
          <w:lang w:val="en-GB"/>
        </w:rPr>
        <w:t xml:space="preserve"> winners who will share the amount in equal parts. In the absence of works that the Scientific Committee considers of adequate scientific value, the award may not be assigned.</w:t>
      </w:r>
    </w:p>
    <w:p w14:paraId="2EBBAB67" w14:textId="77777777" w:rsidR="00505E20" w:rsidRDefault="00505E20">
      <w:pPr>
        <w:pStyle w:val="Corpotesto"/>
        <w:spacing w:before="1" w:line="276" w:lineRule="auto"/>
        <w:ind w:left="112" w:right="107"/>
        <w:jc w:val="both"/>
        <w:rPr>
          <w:color w:val="0D0F1A"/>
          <w:sz w:val="24"/>
          <w:szCs w:val="24"/>
        </w:rPr>
      </w:pPr>
    </w:p>
    <w:p w14:paraId="413D7FF1" w14:textId="15B898B5" w:rsidR="00505E20" w:rsidRPr="00505E20" w:rsidRDefault="00505E20" w:rsidP="00505E20">
      <w:pPr>
        <w:pStyle w:val="Corpotesto"/>
        <w:ind w:left="112" w:right="120"/>
        <w:jc w:val="both"/>
        <w:rPr>
          <w:sz w:val="24"/>
          <w:szCs w:val="24"/>
          <w:lang w:val="en-GB"/>
        </w:rPr>
      </w:pPr>
      <w:r w:rsidRPr="00505E20">
        <w:rPr>
          <w:sz w:val="24"/>
          <w:szCs w:val="24"/>
          <w:lang w:val="en-GB"/>
        </w:rPr>
        <w:t xml:space="preserve">The prize will be awarded during the Annual Meeting, scheduled as part of the programme of the </w:t>
      </w:r>
      <w:r w:rsidR="00F93ADC">
        <w:rPr>
          <w:sz w:val="24"/>
          <w:szCs w:val="24"/>
          <w:lang w:val="en-GB"/>
        </w:rPr>
        <w:t>49</w:t>
      </w:r>
      <w:r w:rsidRPr="00505E20">
        <w:rPr>
          <w:sz w:val="24"/>
          <w:szCs w:val="24"/>
          <w:lang w:val="en-GB"/>
        </w:rPr>
        <w:t xml:space="preserve">th AMASES annual conference. </w:t>
      </w:r>
    </w:p>
    <w:p w14:paraId="6F62252D" w14:textId="77777777" w:rsidR="00505E20" w:rsidRPr="006557FC" w:rsidRDefault="00505E20" w:rsidP="00505E20">
      <w:pPr>
        <w:pStyle w:val="Corpotesto"/>
        <w:ind w:left="112" w:right="120"/>
        <w:jc w:val="both"/>
        <w:rPr>
          <w:lang w:val="en-GB"/>
        </w:rPr>
      </w:pPr>
    </w:p>
    <w:p w14:paraId="2B2895D5" w14:textId="77777777" w:rsidR="00F8212B" w:rsidRPr="00505E20" w:rsidRDefault="00F8212B">
      <w:pPr>
        <w:pStyle w:val="Corpotesto"/>
        <w:rPr>
          <w:sz w:val="24"/>
          <w:szCs w:val="24"/>
        </w:rPr>
      </w:pPr>
    </w:p>
    <w:p w14:paraId="65298324" w14:textId="275EE813" w:rsidR="009C6203" w:rsidRPr="00505E20" w:rsidRDefault="00BF31D5" w:rsidP="009C6203">
      <w:pPr>
        <w:ind w:left="112"/>
        <w:jc w:val="both"/>
        <w:rPr>
          <w:sz w:val="24"/>
          <w:szCs w:val="24"/>
          <w:lang w:val="en-GB"/>
        </w:rPr>
      </w:pPr>
      <w:r>
        <w:rPr>
          <w:sz w:val="24"/>
          <w:szCs w:val="24"/>
          <w:lang w:val="en-GB"/>
        </w:rPr>
        <w:t xml:space="preserve">31 </w:t>
      </w:r>
      <w:r w:rsidR="00CD4C00">
        <w:rPr>
          <w:sz w:val="24"/>
          <w:szCs w:val="24"/>
          <w:lang w:val="en-GB"/>
        </w:rPr>
        <w:t>March</w:t>
      </w:r>
      <w:r w:rsidR="009C6203" w:rsidRPr="00505E20">
        <w:rPr>
          <w:spacing w:val="-2"/>
          <w:sz w:val="24"/>
          <w:szCs w:val="24"/>
          <w:lang w:val="en-GB"/>
        </w:rPr>
        <w:t xml:space="preserve"> </w:t>
      </w:r>
      <w:r w:rsidR="009C6203" w:rsidRPr="00505E20">
        <w:rPr>
          <w:spacing w:val="-4"/>
          <w:sz w:val="24"/>
          <w:szCs w:val="24"/>
          <w:lang w:val="en-GB"/>
        </w:rPr>
        <w:t>2025</w:t>
      </w:r>
    </w:p>
    <w:p w14:paraId="20332986" w14:textId="77777777" w:rsidR="00F8212B" w:rsidRPr="00505E20" w:rsidRDefault="00F8212B">
      <w:pPr>
        <w:pStyle w:val="Corpotesto"/>
        <w:spacing w:before="7"/>
        <w:rPr>
          <w:sz w:val="24"/>
          <w:szCs w:val="24"/>
        </w:rPr>
      </w:pPr>
    </w:p>
    <w:tbl>
      <w:tblPr>
        <w:tblW w:w="0" w:type="auto"/>
        <w:tblInd w:w="1080" w:type="dxa"/>
        <w:tblLayout w:type="fixed"/>
        <w:tblCellMar>
          <w:left w:w="0" w:type="dxa"/>
          <w:right w:w="0" w:type="dxa"/>
        </w:tblCellMar>
        <w:tblLook w:val="01E0" w:firstRow="1" w:lastRow="1" w:firstColumn="1" w:lastColumn="1" w:noHBand="0" w:noVBand="0"/>
      </w:tblPr>
      <w:tblGrid>
        <w:gridCol w:w="4398"/>
        <w:gridCol w:w="3367"/>
      </w:tblGrid>
      <w:tr w:rsidR="00BD20C4" w:rsidRPr="00505E20" w14:paraId="430C7804" w14:textId="77777777" w:rsidTr="00DF1179">
        <w:trPr>
          <w:trHeight w:val="272"/>
        </w:trPr>
        <w:tc>
          <w:tcPr>
            <w:tcW w:w="4398" w:type="dxa"/>
          </w:tcPr>
          <w:p w14:paraId="405B763B" w14:textId="77777777" w:rsidR="00BD20C4" w:rsidRPr="00505E20" w:rsidRDefault="00BD20C4" w:rsidP="00DF1179">
            <w:pPr>
              <w:pStyle w:val="TableParagraph"/>
              <w:spacing w:line="233" w:lineRule="exact"/>
              <w:ind w:left="1" w:right="1216"/>
              <w:rPr>
                <w:sz w:val="24"/>
                <w:szCs w:val="24"/>
                <w:lang w:val="en-GB"/>
              </w:rPr>
            </w:pPr>
            <w:r w:rsidRPr="00505E20">
              <w:rPr>
                <w:sz w:val="24"/>
                <w:szCs w:val="24"/>
                <w:lang w:val="en-GB"/>
              </w:rPr>
              <w:t>The General Secretary</w:t>
            </w:r>
          </w:p>
        </w:tc>
        <w:tc>
          <w:tcPr>
            <w:tcW w:w="3367" w:type="dxa"/>
          </w:tcPr>
          <w:p w14:paraId="0FD3951F" w14:textId="77777777" w:rsidR="00BD20C4" w:rsidRPr="00505E20" w:rsidRDefault="00BD20C4" w:rsidP="00BD20C4">
            <w:pPr>
              <w:pStyle w:val="TableParagraph"/>
              <w:spacing w:line="233" w:lineRule="exact"/>
              <w:ind w:left="1219"/>
              <w:jc w:val="left"/>
              <w:rPr>
                <w:sz w:val="24"/>
                <w:szCs w:val="24"/>
                <w:lang w:val="en-GB"/>
              </w:rPr>
            </w:pPr>
            <w:r w:rsidRPr="00505E20">
              <w:rPr>
                <w:sz w:val="24"/>
                <w:szCs w:val="24"/>
                <w:lang w:val="en-GB"/>
              </w:rPr>
              <w:t>The President</w:t>
            </w:r>
          </w:p>
        </w:tc>
      </w:tr>
      <w:tr w:rsidR="00BD20C4" w:rsidRPr="00505E20" w14:paraId="4B730FA1" w14:textId="77777777" w:rsidTr="00DF1179">
        <w:trPr>
          <w:trHeight w:val="272"/>
        </w:trPr>
        <w:tc>
          <w:tcPr>
            <w:tcW w:w="4398" w:type="dxa"/>
          </w:tcPr>
          <w:p w14:paraId="5064FC4E" w14:textId="77777777" w:rsidR="00BD20C4" w:rsidRPr="00505E20" w:rsidRDefault="00BD20C4" w:rsidP="00DF1179">
            <w:pPr>
              <w:pStyle w:val="TableParagraph"/>
              <w:ind w:left="1" w:right="1216"/>
              <w:rPr>
                <w:sz w:val="24"/>
                <w:szCs w:val="24"/>
                <w:lang w:val="en-GB"/>
              </w:rPr>
            </w:pPr>
            <w:r w:rsidRPr="00505E20">
              <w:rPr>
                <w:sz w:val="24"/>
                <w:szCs w:val="24"/>
                <w:lang w:val="en-GB"/>
              </w:rPr>
              <w:t>Prof.</w:t>
            </w:r>
            <w:r w:rsidRPr="00505E20">
              <w:rPr>
                <w:spacing w:val="-4"/>
                <w:sz w:val="24"/>
                <w:szCs w:val="24"/>
                <w:lang w:val="en-GB"/>
              </w:rPr>
              <w:t xml:space="preserve"> Silvia Angilella</w:t>
            </w:r>
          </w:p>
        </w:tc>
        <w:tc>
          <w:tcPr>
            <w:tcW w:w="3367" w:type="dxa"/>
          </w:tcPr>
          <w:p w14:paraId="4D3027C8" w14:textId="77777777" w:rsidR="00BD20C4" w:rsidRPr="00505E20" w:rsidRDefault="00BD20C4" w:rsidP="00DF1179">
            <w:pPr>
              <w:pStyle w:val="TableParagraph"/>
              <w:rPr>
                <w:sz w:val="24"/>
                <w:szCs w:val="24"/>
                <w:lang w:val="en-GB"/>
              </w:rPr>
            </w:pPr>
            <w:r w:rsidRPr="00505E20">
              <w:rPr>
                <w:sz w:val="24"/>
                <w:szCs w:val="24"/>
                <w:lang w:val="en-GB"/>
              </w:rPr>
              <w:t>Prof.</w:t>
            </w:r>
            <w:r w:rsidRPr="00505E20">
              <w:rPr>
                <w:spacing w:val="-3"/>
                <w:sz w:val="24"/>
                <w:szCs w:val="24"/>
                <w:lang w:val="en-GB"/>
              </w:rPr>
              <w:t xml:space="preserve"> </w:t>
            </w:r>
            <w:r w:rsidRPr="00505E20">
              <w:rPr>
                <w:sz w:val="24"/>
                <w:szCs w:val="24"/>
                <w:lang w:val="en-GB"/>
              </w:rPr>
              <w:t>Marco Li Calzi</w:t>
            </w:r>
          </w:p>
        </w:tc>
      </w:tr>
    </w:tbl>
    <w:p w14:paraId="606ACC8C" w14:textId="77777777" w:rsidR="00A10F13" w:rsidRPr="00505E20" w:rsidRDefault="00A10F13">
      <w:pPr>
        <w:rPr>
          <w:sz w:val="24"/>
          <w:szCs w:val="24"/>
        </w:rPr>
      </w:pPr>
    </w:p>
    <w:sectPr w:rsidR="00A10F13" w:rsidRPr="00505E20">
      <w:headerReference w:type="default" r:id="rId8"/>
      <w:footerReference w:type="default" r:id="rId9"/>
      <w:pgSz w:w="11910" w:h="16840"/>
      <w:pgMar w:top="1900" w:right="740" w:bottom="460" w:left="740" w:header="276"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CEC3" w14:textId="77777777" w:rsidR="0020333D" w:rsidRDefault="0020333D">
      <w:r>
        <w:separator/>
      </w:r>
    </w:p>
  </w:endnote>
  <w:endnote w:type="continuationSeparator" w:id="0">
    <w:p w14:paraId="18CBA1F7" w14:textId="77777777" w:rsidR="0020333D" w:rsidRDefault="0020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7C2A" w14:textId="77777777" w:rsidR="00F8212B" w:rsidRDefault="00000000">
    <w:pPr>
      <w:pStyle w:val="Corpotesto"/>
      <w:spacing w:line="14" w:lineRule="auto"/>
      <w:rPr>
        <w:sz w:val="20"/>
      </w:rPr>
    </w:pPr>
    <w:r>
      <w:pict w14:anchorId="7EB4E29D">
        <v:shapetype id="_x0000_t202" coordsize="21600,21600" o:spt="202" path="m,l,21600r21600,l21600,xe">
          <v:stroke joinstyle="miter"/>
          <v:path gradientshapeok="t" o:connecttype="rect"/>
        </v:shapetype>
        <v:shape id="_x0000_s1027" type="#_x0000_t202" alt="" style="position:absolute;margin-left:47pt;margin-top:817.3pt;width:245.9pt;height:12pt;z-index:-3904;mso-wrap-style:square;mso-wrap-edited:f;mso-width-percent:0;mso-height-percent:0;mso-position-horizontal-relative:page;mso-position-vertical-relative:page;mso-width-percent:0;mso-height-percent:0;v-text-anchor:top" filled="f" stroked="f">
          <v:textbox inset="0,0,0,0">
            <w:txbxContent>
              <w:p w14:paraId="3EB4C22D" w14:textId="77777777" w:rsidR="00F8212B" w:rsidRPr="00EE5217" w:rsidRDefault="00000000">
                <w:pPr>
                  <w:spacing w:before="12"/>
                  <w:ind w:left="20"/>
                  <w:rPr>
                    <w:sz w:val="18"/>
                    <w:lang w:val="it-IT"/>
                  </w:rPr>
                </w:pPr>
                <w:r w:rsidRPr="00EE5217">
                  <w:rPr>
                    <w:color w:val="CC3300"/>
                    <w:sz w:val="18"/>
                    <w:lang w:val="it-IT"/>
                  </w:rPr>
                  <w:t>Presso Dipartimento di Scienze delle Decisioni, Università Bocconi</w:t>
                </w:r>
              </w:p>
            </w:txbxContent>
          </v:textbox>
          <w10:wrap anchorx="page" anchory="page"/>
        </v:shape>
      </w:pict>
    </w:r>
    <w:r>
      <w:pict w14:anchorId="06086C92">
        <v:shape id="_x0000_s1026" type="#_x0000_t202" alt="" style="position:absolute;margin-left:308.05pt;margin-top:817.3pt;width:114.2pt;height:12pt;z-index:-3880;mso-wrap-style:square;mso-wrap-edited:f;mso-width-percent:0;mso-height-percent:0;mso-position-horizontal-relative:page;mso-position-vertical-relative:page;mso-width-percent:0;mso-height-percent:0;v-text-anchor:top" filled="f" stroked="f">
          <v:textbox inset="0,0,0,0">
            <w:txbxContent>
              <w:p w14:paraId="4473096F" w14:textId="77777777" w:rsidR="00F8212B" w:rsidRDefault="00000000">
                <w:pPr>
                  <w:spacing w:before="12"/>
                  <w:ind w:left="20"/>
                  <w:rPr>
                    <w:sz w:val="18"/>
                  </w:rPr>
                </w:pPr>
                <w:r>
                  <w:rPr>
                    <w:color w:val="CC3300"/>
                    <w:sz w:val="18"/>
                  </w:rPr>
                  <w:t>Via Röntgen, 1, 20136 Milano,</w:t>
                </w:r>
              </w:p>
            </w:txbxContent>
          </v:textbox>
          <w10:wrap anchorx="page" anchory="page"/>
        </v:shape>
      </w:pict>
    </w:r>
    <w:r>
      <w:pict w14:anchorId="231D9150">
        <v:shape id="_x0000_s1025" type="#_x0000_t202" alt="" style="position:absolute;margin-left:446.1pt;margin-top:817.3pt;width:92.75pt;height:12pt;z-index:-3856;mso-wrap-style:square;mso-wrap-edited:f;mso-width-percent:0;mso-height-percent:0;mso-position-horizontal-relative:page;mso-position-vertical-relative:page;mso-width-percent:0;mso-height-percent:0;v-text-anchor:top" filled="f" stroked="f">
          <v:textbox inset="0,0,0,0">
            <w:txbxContent>
              <w:p w14:paraId="355C7A22" w14:textId="77777777" w:rsidR="00F8212B" w:rsidRDefault="00000000">
                <w:pPr>
                  <w:spacing w:before="12"/>
                  <w:ind w:left="20"/>
                  <w:rPr>
                    <w:sz w:val="18"/>
                  </w:rPr>
                </w:pPr>
                <w:r>
                  <w:rPr>
                    <w:color w:val="CC3300"/>
                    <w:sz w:val="18"/>
                  </w:rPr>
                  <w:t>e-ma</w:t>
                </w:r>
                <w:hyperlink r:id="rId1">
                  <w:r w:rsidR="00F8212B">
                    <w:rPr>
                      <w:color w:val="CC3300"/>
                      <w:sz w:val="18"/>
                    </w:rPr>
                    <w:t>il: info@amases.org</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D5AE" w14:textId="77777777" w:rsidR="0020333D" w:rsidRDefault="0020333D">
      <w:r>
        <w:separator/>
      </w:r>
    </w:p>
  </w:footnote>
  <w:footnote w:type="continuationSeparator" w:id="0">
    <w:p w14:paraId="09D6FC9A" w14:textId="77777777" w:rsidR="0020333D" w:rsidRDefault="0020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EAE1" w14:textId="77777777" w:rsidR="00F8212B" w:rsidRDefault="00000000">
    <w:pPr>
      <w:pStyle w:val="Corpotesto"/>
      <w:spacing w:line="14" w:lineRule="auto"/>
      <w:rPr>
        <w:sz w:val="20"/>
      </w:rPr>
    </w:pPr>
    <w:r>
      <w:rPr>
        <w:noProof/>
      </w:rPr>
      <w:drawing>
        <wp:anchor distT="0" distB="0" distL="0" distR="0" simplePos="0" relativeHeight="268431503" behindDoc="1" locked="0" layoutInCell="1" allowOverlap="1" wp14:anchorId="0112008A" wp14:editId="2AAB5CBD">
          <wp:simplePos x="0" y="0"/>
          <wp:positionH relativeFrom="page">
            <wp:posOffset>541019</wp:posOffset>
          </wp:positionH>
          <wp:positionV relativeFrom="page">
            <wp:posOffset>175272</wp:posOffset>
          </wp:positionV>
          <wp:extent cx="1010919" cy="10413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0919" cy="1041387"/>
                  </a:xfrm>
                  <a:prstGeom prst="rect">
                    <a:avLst/>
                  </a:prstGeom>
                </pic:spPr>
              </pic:pic>
            </a:graphicData>
          </a:graphic>
        </wp:anchor>
      </w:drawing>
    </w:r>
    <w:r>
      <w:pict w14:anchorId="0B1197C1">
        <v:shapetype id="_x0000_t202" coordsize="21600,21600" o:spt="202" path="m,l,21600r21600,l21600,xe">
          <v:stroke joinstyle="miter"/>
          <v:path gradientshapeok="t" o:connecttype="rect"/>
        </v:shapetype>
        <v:shape id="_x0000_s1028" type="#_x0000_t202" alt="" style="position:absolute;margin-left:155pt;margin-top:35.1pt;width:373.15pt;height:49.75pt;z-index:-3928;mso-wrap-style:square;mso-wrap-edited:f;mso-width-percent:0;mso-height-percent:0;mso-position-horizontal-relative:page;mso-position-vertical-relative:page;mso-width-percent:0;mso-height-percent:0;v-text-anchor:top" filled="f" stroked="f">
          <v:textbox inset="0,0,0,0">
            <w:txbxContent>
              <w:p w14:paraId="370C544D" w14:textId="77777777" w:rsidR="00F8212B" w:rsidRPr="00EE5217" w:rsidRDefault="00000000">
                <w:pPr>
                  <w:spacing w:before="9"/>
                  <w:ind w:left="20" w:right="-5"/>
                  <w:rPr>
                    <w:sz w:val="28"/>
                    <w:lang w:val="it-IT"/>
                  </w:rPr>
                </w:pPr>
                <w:r w:rsidRPr="00EE5217">
                  <w:rPr>
                    <w:color w:val="CC3300"/>
                    <w:sz w:val="28"/>
                    <w:lang w:val="it-IT"/>
                  </w:rPr>
                  <w:t>ASSOCIAZIONE PER LA MATEMATICA APPLICATA ALLE SCIENZE ECONOMICHE E SOCIALI</w:t>
                </w:r>
              </w:p>
              <w:p w14:paraId="6F0ACFD5" w14:textId="77777777" w:rsidR="00F8212B" w:rsidRDefault="00000000">
                <w:pPr>
                  <w:spacing w:line="322" w:lineRule="exact"/>
                  <w:ind w:left="20"/>
                  <w:rPr>
                    <w:sz w:val="28"/>
                  </w:rPr>
                </w:pPr>
                <w:r>
                  <w:rPr>
                    <w:color w:val="CC3300"/>
                    <w:sz w:val="28"/>
                  </w:rPr>
                  <w:t>Fondata nel 1976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396"/>
    <w:multiLevelType w:val="hybridMultilevel"/>
    <w:tmpl w:val="E09AFE6E"/>
    <w:lvl w:ilvl="0" w:tplc="6D2CD0CA">
      <w:start w:val="1"/>
      <w:numFmt w:val="decimal"/>
      <w:lvlText w:val="%1."/>
      <w:lvlJc w:val="left"/>
      <w:pPr>
        <w:ind w:left="820" w:hanging="281"/>
      </w:pPr>
      <w:rPr>
        <w:rFonts w:ascii="Times New Roman" w:eastAsia="Times New Roman" w:hAnsi="Times New Roman" w:cs="Times New Roman" w:hint="default"/>
        <w:color w:val="0D0F1A"/>
        <w:w w:val="100"/>
        <w:sz w:val="22"/>
        <w:szCs w:val="22"/>
      </w:rPr>
    </w:lvl>
    <w:lvl w:ilvl="1" w:tplc="83943028">
      <w:numFmt w:val="bullet"/>
      <w:lvlText w:val="•"/>
      <w:lvlJc w:val="left"/>
      <w:pPr>
        <w:ind w:left="1780" w:hanging="281"/>
      </w:pPr>
      <w:rPr>
        <w:rFonts w:hint="default"/>
      </w:rPr>
    </w:lvl>
    <w:lvl w:ilvl="2" w:tplc="CDFCB91C">
      <w:numFmt w:val="bullet"/>
      <w:lvlText w:val="•"/>
      <w:lvlJc w:val="left"/>
      <w:pPr>
        <w:ind w:left="2741" w:hanging="281"/>
      </w:pPr>
      <w:rPr>
        <w:rFonts w:hint="default"/>
      </w:rPr>
    </w:lvl>
    <w:lvl w:ilvl="3" w:tplc="FA0EA944">
      <w:numFmt w:val="bullet"/>
      <w:lvlText w:val="•"/>
      <w:lvlJc w:val="left"/>
      <w:pPr>
        <w:ind w:left="3701" w:hanging="281"/>
      </w:pPr>
      <w:rPr>
        <w:rFonts w:hint="default"/>
      </w:rPr>
    </w:lvl>
    <w:lvl w:ilvl="4" w:tplc="2C2E54DA">
      <w:numFmt w:val="bullet"/>
      <w:lvlText w:val="•"/>
      <w:lvlJc w:val="left"/>
      <w:pPr>
        <w:ind w:left="4662" w:hanging="281"/>
      </w:pPr>
      <w:rPr>
        <w:rFonts w:hint="default"/>
      </w:rPr>
    </w:lvl>
    <w:lvl w:ilvl="5" w:tplc="927AEF6A">
      <w:numFmt w:val="bullet"/>
      <w:lvlText w:val="•"/>
      <w:lvlJc w:val="left"/>
      <w:pPr>
        <w:ind w:left="5623" w:hanging="281"/>
      </w:pPr>
      <w:rPr>
        <w:rFonts w:hint="default"/>
      </w:rPr>
    </w:lvl>
    <w:lvl w:ilvl="6" w:tplc="7AAEF924">
      <w:numFmt w:val="bullet"/>
      <w:lvlText w:val="•"/>
      <w:lvlJc w:val="left"/>
      <w:pPr>
        <w:ind w:left="6583" w:hanging="281"/>
      </w:pPr>
      <w:rPr>
        <w:rFonts w:hint="default"/>
      </w:rPr>
    </w:lvl>
    <w:lvl w:ilvl="7" w:tplc="6494F234">
      <w:numFmt w:val="bullet"/>
      <w:lvlText w:val="•"/>
      <w:lvlJc w:val="left"/>
      <w:pPr>
        <w:ind w:left="7544" w:hanging="281"/>
      </w:pPr>
      <w:rPr>
        <w:rFonts w:hint="default"/>
      </w:rPr>
    </w:lvl>
    <w:lvl w:ilvl="8" w:tplc="4ABEB3C8">
      <w:numFmt w:val="bullet"/>
      <w:lvlText w:val="•"/>
      <w:lvlJc w:val="left"/>
      <w:pPr>
        <w:ind w:left="8505" w:hanging="281"/>
      </w:pPr>
      <w:rPr>
        <w:rFonts w:hint="default"/>
      </w:rPr>
    </w:lvl>
  </w:abstractNum>
  <w:abstractNum w:abstractNumId="1" w15:restartNumberingAfterBreak="0">
    <w:nsid w:val="0CF95E32"/>
    <w:multiLevelType w:val="hybridMultilevel"/>
    <w:tmpl w:val="D4E03212"/>
    <w:lvl w:ilvl="0" w:tplc="628E67D2">
      <w:start w:val="1"/>
      <w:numFmt w:val="lowerRoman"/>
      <w:lvlText w:val="%1."/>
      <w:lvlJc w:val="left"/>
      <w:pPr>
        <w:ind w:left="832" w:hanging="360"/>
      </w:pPr>
      <w:rPr>
        <w:rFonts w:ascii="Times New Roman" w:eastAsia="Times New Roman" w:hAnsi="Times New Roman" w:cs="Times New Roman" w:hint="default"/>
        <w:spacing w:val="0"/>
        <w:w w:val="100"/>
        <w:sz w:val="22"/>
        <w:szCs w:val="22"/>
      </w:rPr>
    </w:lvl>
    <w:lvl w:ilvl="1" w:tplc="77AEBA9A">
      <w:numFmt w:val="bullet"/>
      <w:lvlText w:val="●"/>
      <w:lvlJc w:val="left"/>
      <w:pPr>
        <w:ind w:left="1192" w:hanging="360"/>
      </w:pPr>
      <w:rPr>
        <w:rFonts w:hint="default"/>
        <w:spacing w:val="-3"/>
        <w:w w:val="99"/>
      </w:rPr>
    </w:lvl>
    <w:lvl w:ilvl="2" w:tplc="60B0D122">
      <w:numFmt w:val="bullet"/>
      <w:lvlText w:val="•"/>
      <w:lvlJc w:val="left"/>
      <w:pPr>
        <w:ind w:left="2225" w:hanging="360"/>
      </w:pPr>
      <w:rPr>
        <w:rFonts w:hint="default"/>
      </w:rPr>
    </w:lvl>
    <w:lvl w:ilvl="3" w:tplc="C0F273E4">
      <w:numFmt w:val="bullet"/>
      <w:lvlText w:val="•"/>
      <w:lvlJc w:val="left"/>
      <w:pPr>
        <w:ind w:left="3250" w:hanging="360"/>
      </w:pPr>
      <w:rPr>
        <w:rFonts w:hint="default"/>
      </w:rPr>
    </w:lvl>
    <w:lvl w:ilvl="4" w:tplc="7C9E1880">
      <w:numFmt w:val="bullet"/>
      <w:lvlText w:val="•"/>
      <w:lvlJc w:val="left"/>
      <w:pPr>
        <w:ind w:left="4275" w:hanging="360"/>
      </w:pPr>
      <w:rPr>
        <w:rFonts w:hint="default"/>
      </w:rPr>
    </w:lvl>
    <w:lvl w:ilvl="5" w:tplc="44FA81FE">
      <w:numFmt w:val="bullet"/>
      <w:lvlText w:val="•"/>
      <w:lvlJc w:val="left"/>
      <w:pPr>
        <w:ind w:left="5300" w:hanging="360"/>
      </w:pPr>
      <w:rPr>
        <w:rFonts w:hint="default"/>
      </w:rPr>
    </w:lvl>
    <w:lvl w:ilvl="6" w:tplc="871CAB5A">
      <w:numFmt w:val="bullet"/>
      <w:lvlText w:val="•"/>
      <w:lvlJc w:val="left"/>
      <w:pPr>
        <w:ind w:left="6325" w:hanging="360"/>
      </w:pPr>
      <w:rPr>
        <w:rFonts w:hint="default"/>
      </w:rPr>
    </w:lvl>
    <w:lvl w:ilvl="7" w:tplc="3EBC45D2">
      <w:numFmt w:val="bullet"/>
      <w:lvlText w:val="•"/>
      <w:lvlJc w:val="left"/>
      <w:pPr>
        <w:ind w:left="7350" w:hanging="360"/>
      </w:pPr>
      <w:rPr>
        <w:rFonts w:hint="default"/>
      </w:rPr>
    </w:lvl>
    <w:lvl w:ilvl="8" w:tplc="145C56A8">
      <w:numFmt w:val="bullet"/>
      <w:lvlText w:val="•"/>
      <w:lvlJc w:val="left"/>
      <w:pPr>
        <w:ind w:left="8376" w:hanging="360"/>
      </w:pPr>
      <w:rPr>
        <w:rFonts w:hint="default"/>
      </w:rPr>
    </w:lvl>
  </w:abstractNum>
  <w:abstractNum w:abstractNumId="2" w15:restartNumberingAfterBreak="0">
    <w:nsid w:val="194B091A"/>
    <w:multiLevelType w:val="hybridMultilevel"/>
    <w:tmpl w:val="BD2E3E7E"/>
    <w:lvl w:ilvl="0" w:tplc="BF2ECF10">
      <w:start w:val="1"/>
      <w:numFmt w:val="decimal"/>
      <w:lvlText w:val="%1."/>
      <w:lvlJc w:val="left"/>
      <w:pPr>
        <w:ind w:left="820" w:hanging="281"/>
        <w:jc w:val="left"/>
      </w:pPr>
      <w:rPr>
        <w:rFonts w:ascii="Times New Roman" w:eastAsia="Times New Roman" w:hAnsi="Times New Roman" w:cs="Times New Roman" w:hint="default"/>
        <w:color w:val="0D0F1A"/>
        <w:w w:val="100"/>
        <w:sz w:val="22"/>
        <w:szCs w:val="22"/>
      </w:rPr>
    </w:lvl>
    <w:lvl w:ilvl="1" w:tplc="1B04DBE4">
      <w:numFmt w:val="bullet"/>
      <w:lvlText w:val="•"/>
      <w:lvlJc w:val="left"/>
      <w:pPr>
        <w:ind w:left="1780" w:hanging="281"/>
      </w:pPr>
      <w:rPr>
        <w:rFonts w:hint="default"/>
      </w:rPr>
    </w:lvl>
    <w:lvl w:ilvl="2" w:tplc="4B0A301E">
      <w:numFmt w:val="bullet"/>
      <w:lvlText w:val="•"/>
      <w:lvlJc w:val="left"/>
      <w:pPr>
        <w:ind w:left="2741" w:hanging="281"/>
      </w:pPr>
      <w:rPr>
        <w:rFonts w:hint="default"/>
      </w:rPr>
    </w:lvl>
    <w:lvl w:ilvl="3" w:tplc="3F700670">
      <w:numFmt w:val="bullet"/>
      <w:lvlText w:val="•"/>
      <w:lvlJc w:val="left"/>
      <w:pPr>
        <w:ind w:left="3701" w:hanging="281"/>
      </w:pPr>
      <w:rPr>
        <w:rFonts w:hint="default"/>
      </w:rPr>
    </w:lvl>
    <w:lvl w:ilvl="4" w:tplc="4B1CE39E">
      <w:numFmt w:val="bullet"/>
      <w:lvlText w:val="•"/>
      <w:lvlJc w:val="left"/>
      <w:pPr>
        <w:ind w:left="4662" w:hanging="281"/>
      </w:pPr>
      <w:rPr>
        <w:rFonts w:hint="default"/>
      </w:rPr>
    </w:lvl>
    <w:lvl w:ilvl="5" w:tplc="E402B85E">
      <w:numFmt w:val="bullet"/>
      <w:lvlText w:val="•"/>
      <w:lvlJc w:val="left"/>
      <w:pPr>
        <w:ind w:left="5623" w:hanging="281"/>
      </w:pPr>
      <w:rPr>
        <w:rFonts w:hint="default"/>
      </w:rPr>
    </w:lvl>
    <w:lvl w:ilvl="6" w:tplc="A4C6A974">
      <w:numFmt w:val="bullet"/>
      <w:lvlText w:val="•"/>
      <w:lvlJc w:val="left"/>
      <w:pPr>
        <w:ind w:left="6583" w:hanging="281"/>
      </w:pPr>
      <w:rPr>
        <w:rFonts w:hint="default"/>
      </w:rPr>
    </w:lvl>
    <w:lvl w:ilvl="7" w:tplc="7886530A">
      <w:numFmt w:val="bullet"/>
      <w:lvlText w:val="•"/>
      <w:lvlJc w:val="left"/>
      <w:pPr>
        <w:ind w:left="7544" w:hanging="281"/>
      </w:pPr>
      <w:rPr>
        <w:rFonts w:hint="default"/>
      </w:rPr>
    </w:lvl>
    <w:lvl w:ilvl="8" w:tplc="338854DE">
      <w:numFmt w:val="bullet"/>
      <w:lvlText w:val="•"/>
      <w:lvlJc w:val="left"/>
      <w:pPr>
        <w:ind w:left="8505" w:hanging="281"/>
      </w:pPr>
      <w:rPr>
        <w:rFonts w:hint="default"/>
      </w:rPr>
    </w:lvl>
  </w:abstractNum>
  <w:abstractNum w:abstractNumId="3" w15:restartNumberingAfterBreak="0">
    <w:nsid w:val="20534E2E"/>
    <w:multiLevelType w:val="hybridMultilevel"/>
    <w:tmpl w:val="124EBC46"/>
    <w:lvl w:ilvl="0" w:tplc="79505902">
      <w:numFmt w:val="bullet"/>
      <w:lvlText w:val="●"/>
      <w:lvlJc w:val="left"/>
      <w:pPr>
        <w:ind w:left="832" w:hanging="360"/>
      </w:pPr>
      <w:rPr>
        <w:rFonts w:ascii="Arial" w:eastAsia="Arial" w:hAnsi="Arial" w:cs="Arial" w:hint="default"/>
        <w:spacing w:val="-2"/>
        <w:w w:val="99"/>
        <w:sz w:val="24"/>
        <w:szCs w:val="24"/>
      </w:rPr>
    </w:lvl>
    <w:lvl w:ilvl="1" w:tplc="3D6600C8">
      <w:numFmt w:val="bullet"/>
      <w:lvlText w:val="•"/>
      <w:lvlJc w:val="left"/>
      <w:pPr>
        <w:ind w:left="1798" w:hanging="360"/>
      </w:pPr>
      <w:rPr>
        <w:rFonts w:hint="default"/>
      </w:rPr>
    </w:lvl>
    <w:lvl w:ilvl="2" w:tplc="48009F9E">
      <w:numFmt w:val="bullet"/>
      <w:lvlText w:val="•"/>
      <w:lvlJc w:val="left"/>
      <w:pPr>
        <w:ind w:left="2757" w:hanging="360"/>
      </w:pPr>
      <w:rPr>
        <w:rFonts w:hint="default"/>
      </w:rPr>
    </w:lvl>
    <w:lvl w:ilvl="3" w:tplc="1F2EAB1A">
      <w:numFmt w:val="bullet"/>
      <w:lvlText w:val="•"/>
      <w:lvlJc w:val="left"/>
      <w:pPr>
        <w:ind w:left="3715" w:hanging="360"/>
      </w:pPr>
      <w:rPr>
        <w:rFonts w:hint="default"/>
      </w:rPr>
    </w:lvl>
    <w:lvl w:ilvl="4" w:tplc="9E3CEE2C">
      <w:numFmt w:val="bullet"/>
      <w:lvlText w:val="•"/>
      <w:lvlJc w:val="left"/>
      <w:pPr>
        <w:ind w:left="4674" w:hanging="360"/>
      </w:pPr>
      <w:rPr>
        <w:rFonts w:hint="default"/>
      </w:rPr>
    </w:lvl>
    <w:lvl w:ilvl="5" w:tplc="C2084074">
      <w:numFmt w:val="bullet"/>
      <w:lvlText w:val="•"/>
      <w:lvlJc w:val="left"/>
      <w:pPr>
        <w:ind w:left="5633" w:hanging="360"/>
      </w:pPr>
      <w:rPr>
        <w:rFonts w:hint="default"/>
      </w:rPr>
    </w:lvl>
    <w:lvl w:ilvl="6" w:tplc="2DCC4C0A">
      <w:numFmt w:val="bullet"/>
      <w:lvlText w:val="•"/>
      <w:lvlJc w:val="left"/>
      <w:pPr>
        <w:ind w:left="6591" w:hanging="360"/>
      </w:pPr>
      <w:rPr>
        <w:rFonts w:hint="default"/>
      </w:rPr>
    </w:lvl>
    <w:lvl w:ilvl="7" w:tplc="7064439E">
      <w:numFmt w:val="bullet"/>
      <w:lvlText w:val="•"/>
      <w:lvlJc w:val="left"/>
      <w:pPr>
        <w:ind w:left="7550" w:hanging="360"/>
      </w:pPr>
      <w:rPr>
        <w:rFonts w:hint="default"/>
      </w:rPr>
    </w:lvl>
    <w:lvl w:ilvl="8" w:tplc="608A2DBE">
      <w:numFmt w:val="bullet"/>
      <w:lvlText w:val="•"/>
      <w:lvlJc w:val="left"/>
      <w:pPr>
        <w:ind w:left="8509" w:hanging="360"/>
      </w:pPr>
      <w:rPr>
        <w:rFonts w:hint="default"/>
      </w:rPr>
    </w:lvl>
  </w:abstractNum>
  <w:num w:numId="1" w16cid:durableId="1044016466">
    <w:abstractNumId w:val="0"/>
  </w:num>
  <w:num w:numId="2" w16cid:durableId="833297600">
    <w:abstractNumId w:val="3"/>
  </w:num>
  <w:num w:numId="3" w16cid:durableId="1681348588">
    <w:abstractNumId w:val="1"/>
  </w:num>
  <w:num w:numId="4" w16cid:durableId="549802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8212B"/>
    <w:rsid w:val="000F1B34"/>
    <w:rsid w:val="0020333D"/>
    <w:rsid w:val="0022714A"/>
    <w:rsid w:val="002C604E"/>
    <w:rsid w:val="004E790D"/>
    <w:rsid w:val="00505E20"/>
    <w:rsid w:val="00680779"/>
    <w:rsid w:val="009374CA"/>
    <w:rsid w:val="009C6203"/>
    <w:rsid w:val="009F0CF7"/>
    <w:rsid w:val="00A10F13"/>
    <w:rsid w:val="00AE1328"/>
    <w:rsid w:val="00BD20C4"/>
    <w:rsid w:val="00BF31D5"/>
    <w:rsid w:val="00CD4C00"/>
    <w:rsid w:val="00CE29F7"/>
    <w:rsid w:val="00E93533"/>
    <w:rsid w:val="00EE5217"/>
    <w:rsid w:val="00F8212B"/>
    <w:rsid w:val="00F93ADC"/>
    <w:rsid w:val="00FB33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8D30"/>
  <w15:docId w15:val="{4064A8B0-D2D0-1C48-8058-806EF200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2284" w:right="2281"/>
      <w:jc w:val="center"/>
      <w:outlineLvl w:val="0"/>
    </w:pPr>
    <w:rPr>
      <w:rFonts w:ascii="TimesNewRomanPS-BoldItalicMT" w:eastAsia="TimesNewRomanPS-BoldItalicMT" w:hAnsi="TimesNewRomanPS-BoldItalicMT" w:cs="TimesNewRomanPS-BoldItalicMT"/>
      <w:b/>
      <w:bCs/>
      <w:i/>
      <w:sz w:val="24"/>
      <w:szCs w:val="24"/>
    </w:rPr>
  </w:style>
  <w:style w:type="paragraph" w:styleId="Titolo2">
    <w:name w:val="heading 2"/>
    <w:basedOn w:val="Normale"/>
    <w:uiPriority w:val="9"/>
    <w:unhideWhenUsed/>
    <w:qFormat/>
    <w:pPr>
      <w:ind w:left="832" w:hanging="360"/>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style>
  <w:style w:type="paragraph" w:styleId="Paragrafoelenco">
    <w:name w:val="List Paragraph"/>
    <w:basedOn w:val="Normale"/>
    <w:uiPriority w:val="1"/>
    <w:qFormat/>
    <w:pPr>
      <w:ind w:left="1192" w:hanging="360"/>
    </w:pPr>
  </w:style>
  <w:style w:type="paragraph" w:customStyle="1" w:styleId="TableParagraph">
    <w:name w:val="Table Paragraph"/>
    <w:basedOn w:val="Normale"/>
    <w:uiPriority w:val="1"/>
    <w:qFormat/>
    <w:pPr>
      <w:ind w:left="181" w:right="181"/>
      <w:jc w:val="center"/>
    </w:pPr>
  </w:style>
  <w:style w:type="character" w:styleId="Collegamentoipertestuale">
    <w:name w:val="Hyperlink"/>
    <w:basedOn w:val="Carpredefinitoparagrafo"/>
    <w:uiPriority w:val="99"/>
    <w:unhideWhenUsed/>
    <w:rsid w:val="000F1B34"/>
    <w:rPr>
      <w:color w:val="0000FF" w:themeColor="hyperlink"/>
      <w:u w:val="single"/>
    </w:rPr>
  </w:style>
  <w:style w:type="character" w:styleId="Menzionenonrisolta">
    <w:name w:val="Unresolved Mention"/>
    <w:basedOn w:val="Carpredefinitoparagrafo"/>
    <w:uiPriority w:val="99"/>
    <w:semiHidden/>
    <w:unhideWhenUsed/>
    <w:rsid w:val="000F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retario@amases.org%3e%20their%20intention%20to%20be%20taken%20into%20conside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mas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Silvia Rita Angilella</cp:lastModifiedBy>
  <cp:revision>13</cp:revision>
  <dcterms:created xsi:type="dcterms:W3CDTF">2025-03-16T13:11:00Z</dcterms:created>
  <dcterms:modified xsi:type="dcterms:W3CDTF">2025-04-14T14:37:00Z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per Microsoft 365</vt:lpwstr>
  </property>
  <property fmtid="{D5CDD505-2E9C-101B-9397-08002B2CF9AE}" pid="4" name="LastSaved">
    <vt:filetime>2025-03-16T00:00:00Z</vt:filetime>
  </property>
</Properties>
</file>